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SCELTA SEZIONE BILINGUE SCUOLA PRIMARIA (a.s. 2022/23)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responsabile di 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 che il/la proprio/a figlio/a possa essere iscritto/a alla SEZIONE BILINGUE della Scuola primaria di Cognola.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tale scopo dichiara (indicare ciò che interessa):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che il proprio/a figlio/a è di madrelingua tedesca o inglese (riconoscimento del tedesco quale lingua naturale appresa dal bambino in età infantile come esito di un processo naturale e spontaneo, indipendente dalla lingua di istruzione, e suo utilizzo da parte del bambino nella comunicazione quotidiana con le figure adulte di riferimento);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di avere altri figli iscritti ad una classe della sezione bilingue dell’Istituto Comprensivo alunni con un contesto di bilinguismo (qualsiasi lingua diversa dall’italiano);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di essere residente nel bacino d’utenza dell’Istituto;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di aderire al Patto educativo scuola-famiglia.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 caso di esubero di domande a parità di punteggio, si considererà l’ordine di presentazione della domanda.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Solo per i residenti fuori bacino d’utenza: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chiedo, in caso di esclusione dal corso bilingue, la possibilità di iscrizione ad un’altra classe prima del plesso di Cognola.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N.B.: </w:t>
      </w:r>
      <w:r w:rsidDel="00000000" w:rsidR="00000000" w:rsidRPr="00000000">
        <w:rPr>
          <w:sz w:val="24"/>
          <w:szCs w:val="24"/>
          <w:rtl w:val="0"/>
        </w:rPr>
        <w:t xml:space="preserve">la domanda di preiscrizione dei bambini nati entro il 30/04/2017 saranno accolte con riserva e valutate solo nel caso ci sia un esubero di posti disponibili.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________________ </w:t>
        <w:tab/>
        <w:tab/>
        <w:tab/>
        <w:t xml:space="preserve">      Firma 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7" w:orient="portrait"/>
      <w:pgMar w:bottom="993" w:top="340" w:left="907" w:right="851" w:header="566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70.0" w:type="dxa"/>
      <w:jc w:val="center"/>
      <w:tblLayout w:type="fixed"/>
      <w:tblLook w:val="0000"/>
    </w:tblPr>
    <w:tblGrid>
      <w:gridCol w:w="1882"/>
      <w:gridCol w:w="6844"/>
      <w:gridCol w:w="872"/>
      <w:gridCol w:w="872"/>
      <w:tblGridChange w:id="0">
        <w:tblGrid>
          <w:gridCol w:w="1882"/>
          <w:gridCol w:w="6844"/>
          <w:gridCol w:w="872"/>
          <w:gridCol w:w="872"/>
        </w:tblGrid>
      </w:tblGridChange>
    </w:tblGrid>
    <w:tr>
      <w:trPr>
        <w:cantSplit w:val="0"/>
        <w:trHeight w:val="84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right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57275" cy="13239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18">
          <w:pPr>
            <w:keepNext w:val="1"/>
            <w:keepLines w:val="0"/>
            <w:pageBreakBefore w:val="0"/>
            <w:widowControl w:val="1"/>
            <w:pBdr>
              <w:top w:color="000000" w:space="0" w:sz="0" w:val="none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284" w:hanging="426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Istituto Comprensivo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3926880</wp:posOffset>
                </wp:positionH>
                <wp:positionV relativeFrom="paragraph">
                  <wp:posOffset>76200</wp:posOffset>
                </wp:positionV>
                <wp:extent cx="343535" cy="35306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0" w:line="240" w:lineRule="auto"/>
            <w:ind w:left="0" w:right="284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“Johannes Amos Comenius”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575"/>
            </w:tabs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Via Ponte Alto, 2/1 </w:t>
            <w:tab/>
          </w:r>
        </w:p>
        <w:p w:rsidR="00000000" w:rsidDel="00000000" w:rsidP="00000000" w:rsidRDefault="00000000" w:rsidRPr="00000000" w14:paraId="0000001B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575"/>
            </w:tabs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38121-COGNOLA (TN)</w:t>
            <w:tab/>
          </w:r>
        </w:p>
        <w:p w:rsidR="00000000" w:rsidDel="00000000" w:rsidP="00000000" w:rsidRDefault="00000000" w:rsidRPr="00000000" w14:paraId="0000001C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Tel.   +39 0461/982113</w:t>
          </w:r>
        </w:p>
        <w:p w:rsidR="00000000" w:rsidDel="00000000" w:rsidP="00000000" w:rsidRDefault="00000000" w:rsidRPr="00000000" w14:paraId="0000001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Fax.   +39 0461/237554 </w:t>
          </w:r>
        </w:p>
        <w:p w:rsidR="00000000" w:rsidDel="00000000" w:rsidP="00000000" w:rsidRDefault="00000000" w:rsidRPr="00000000" w14:paraId="0000001E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</w:t>
          </w:r>
          <w:hyperlink r:id="rId3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segr.ictn2@scuole.provincia.tn.it</w:t>
            </w:r>
          </w:hyperlink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ic.comenius@pec.provincia.tn.it</w:t>
          </w:r>
        </w:p>
        <w:p w:rsidR="00000000" w:rsidDel="00000000" w:rsidP="00000000" w:rsidRDefault="00000000" w:rsidRPr="00000000" w14:paraId="0000002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</w:t>
          </w:r>
          <w:hyperlink r:id="rId4"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www.icomenius.it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C. F. 96056960220</w:t>
          </w:r>
        </w:p>
        <w:p w:rsidR="00000000" w:rsidDel="00000000" w:rsidP="00000000" w:rsidRDefault="00000000" w:rsidRPr="00000000" w14:paraId="00000022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426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        IBAN IT74U0359901800000000131218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1"/>
            <w:keepLines w:val="0"/>
            <w:pageBreakBefore w:val="0"/>
            <w:widowControl w:val="1"/>
            <w:pBdr>
              <w:top w:color="000000" w:space="0" w:sz="0" w:val="none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hanging="426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197367</wp:posOffset>
                </wp:positionH>
                <wp:positionV relativeFrom="paragraph">
                  <wp:posOffset>28575</wp:posOffset>
                </wp:positionV>
                <wp:extent cx="316865" cy="4508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65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4">
          <w:pPr>
            <w:keepNext w:val="1"/>
            <w:keepLines w:val="0"/>
            <w:pageBreakBefore w:val="0"/>
            <w:widowControl w:val="1"/>
            <w:pBdr>
              <w:top w:color="000000" w:space="0" w:sz="0" w:val="none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hanging="426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4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keepNext w:val="1"/>
            <w:keepLines w:val="0"/>
            <w:pageBreakBefore w:val="0"/>
            <w:widowControl w:val="1"/>
            <w:pBdr>
              <w:top w:color="000000" w:space="0" w:sz="0" w:val="none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hanging="426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1"/>
            <w:keepLines w:val="0"/>
            <w:pageBreakBefore w:val="0"/>
            <w:widowControl w:val="1"/>
            <w:pBdr>
              <w:top w:color="000000" w:space="0" w:sz="0" w:val="none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hanging="426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hyperlink" Target="mailto:segr.ictn2@scuole.provincia.tn.itC" TargetMode="External"/><Relationship Id="rId4" Type="http://schemas.openxmlformats.org/officeDocument/2006/relationships/hyperlink" Target="http://www.icomenius.it/" TargetMode="External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